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cs="宋体"/>
          <w:kern w:val="0"/>
          <w:sz w:val="24"/>
          <w:szCs w:val="24"/>
        </w:rPr>
      </w:pPr>
      <w:bookmarkStart w:id="1" w:name="_GoBack"/>
      <w:bookmarkEnd w:id="1"/>
    </w:p>
    <w:p>
      <w:pPr>
        <w:widowControl/>
        <w:spacing w:line="360" w:lineRule="auto"/>
        <w:jc w:val="center"/>
        <w:rPr>
          <w:rFonts w:asci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cs="宋体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宋体" w:cs="宋体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cs="宋体"/>
          <w:bCs/>
          <w:color w:val="800000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cs="宋体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32"/>
          <w:szCs w:val="32"/>
        </w:rPr>
        <w:t>学字〔20</w:t>
      </w:r>
      <w:r>
        <w:rPr>
          <w:rFonts w:ascii="宋体" w:hAnsi="宋体" w:cs="宋体"/>
          <w:kern w:val="0"/>
          <w:sz w:val="32"/>
          <w:szCs w:val="32"/>
        </w:rPr>
        <w:t>20〕</w:t>
      </w:r>
      <w:r>
        <w:rPr>
          <w:rFonts w:hint="eastAsia" w:ascii="宋体" w:hAnsi="宋体" w:cs="宋体"/>
          <w:kern w:val="0"/>
          <w:sz w:val="32"/>
          <w:szCs w:val="32"/>
        </w:rPr>
        <w:t>10号</w:t>
      </w:r>
    </w:p>
    <w:p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18"/>
          <w:szCs w:val="18"/>
        </w:rPr>
      </w:pPr>
    </w:p>
    <w:p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spacing w:val="-20"/>
          <w:kern w:val="0"/>
          <w:sz w:val="44"/>
          <w:szCs w:val="44"/>
        </w:rPr>
        <w:t>关于我校第六周各系卫生检查情况的通报</w:t>
      </w:r>
    </w:p>
    <w:p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0"/>
          <w:szCs w:val="40"/>
        </w:rPr>
      </w:pPr>
    </w:p>
    <w:p>
      <w:pPr>
        <w:widowControl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10月1日，</w:t>
      </w:r>
      <w:r>
        <w:rPr>
          <w:rFonts w:hint="eastAsia" w:ascii="仿宋" w:hAnsi="仿宋" w:eastAsia="仿宋" w:cs="仿宋"/>
          <w:kern w:val="0"/>
          <w:sz w:val="32"/>
          <w:szCs w:val="32"/>
        </w:rPr>
        <w:t>校学生会生活部对19级各系寝室卫生进行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随机抽查</w:t>
      </w:r>
      <w:r>
        <w:rPr>
          <w:rFonts w:hint="eastAsia" w:ascii="仿宋" w:hAnsi="仿宋" w:eastAsia="仿宋" w:cs="仿宋"/>
          <w:kern w:val="0"/>
          <w:sz w:val="32"/>
          <w:szCs w:val="32"/>
        </w:rPr>
        <w:t>，寝室卫生检查的合格率为90%。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对各系校园卫生区情况做了全面检查，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具体情况及结果分别见附件。                        </w:t>
      </w:r>
    </w:p>
    <w:p>
      <w:pPr>
        <w:widowControl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希望各系继续做好校园的卫生，增强学生卫生意识，使同学们养成爱干净的良好习惯。</w:t>
      </w:r>
    </w:p>
    <w:p>
      <w:pPr>
        <w:widowControl/>
        <w:spacing w:line="0" w:lineRule="atLeast"/>
        <w:jc w:val="left"/>
        <w:rPr>
          <w:rFonts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0" w:lineRule="atLeast"/>
        <w:jc w:val="left"/>
        <w:rPr>
          <w:rFonts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0" w:lineRule="atLeast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</w:p>
    <w:p>
      <w:pPr>
        <w:ind w:firstLine="1280" w:firstLineChars="400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            湖北文理学院理工学院学生联合会</w:t>
      </w:r>
    </w:p>
    <w:p>
      <w:pPr>
        <w:jc w:val="center"/>
        <w:rPr>
          <w:rFonts w:ascii="仿宋" w:hAnsi="仿宋" w:eastAsia="仿宋" w:cs="仿宋"/>
          <w:bCs/>
          <w:color w:val="000000"/>
          <w:kern w:val="0"/>
          <w:sz w:val="32"/>
          <w:szCs w:val="32"/>
        </w:rPr>
      </w:pPr>
      <w:bookmarkStart w:id="0" w:name="_Hlk19979978"/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 xml:space="preserve">                     2020年10月4日</w:t>
      </w:r>
    </w:p>
    <w:p>
      <w:pPr>
        <w:jc w:val="left"/>
        <w:rPr>
          <w:rFonts w:ascii="黑体" w:hAnsi="黑体" w:eastAsia="黑体" w:cs="宋体"/>
          <w:sz w:val="32"/>
          <w:szCs w:val="32"/>
        </w:rPr>
      </w:pPr>
    </w:p>
    <w:p>
      <w:pPr>
        <w:jc w:val="left"/>
        <w:rPr>
          <w:rFonts w:ascii="黑体" w:hAnsi="黑体" w:eastAsia="黑体" w:cs="宋体"/>
          <w:sz w:val="32"/>
          <w:szCs w:val="32"/>
        </w:rPr>
      </w:pPr>
    </w:p>
    <w:p>
      <w:pPr>
        <w:jc w:val="lef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>1</w:t>
      </w:r>
    </w:p>
    <w:p>
      <w:pPr>
        <w:widowControl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寝室卫生检查情况</w:t>
      </w:r>
      <w:bookmarkEnd w:id="0"/>
    </w:p>
    <w:tbl>
      <w:tblPr>
        <w:tblStyle w:val="4"/>
        <w:tblW w:w="10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779"/>
        <w:gridCol w:w="2153"/>
        <w:gridCol w:w="964"/>
        <w:gridCol w:w="874"/>
        <w:gridCol w:w="887"/>
        <w:gridCol w:w="1979"/>
        <w:gridCol w:w="992"/>
        <w:gridCol w:w="709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2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477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星期二</w:t>
            </w:r>
          </w:p>
        </w:tc>
        <w:tc>
          <w:tcPr>
            <w:tcW w:w="456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星期四（19级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随机抽查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总合</w:t>
            </w:r>
          </w:p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2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779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优秀</w:t>
            </w:r>
          </w:p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寝室</w:t>
            </w:r>
          </w:p>
        </w:tc>
        <w:tc>
          <w:tcPr>
            <w:tcW w:w="2153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合格寝室</w:t>
            </w:r>
          </w:p>
        </w:tc>
        <w:tc>
          <w:tcPr>
            <w:tcW w:w="96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较差</w:t>
            </w:r>
          </w:p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寝室</w:t>
            </w:r>
          </w:p>
        </w:tc>
        <w:tc>
          <w:tcPr>
            <w:tcW w:w="87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left="-105" w:leftChars="-50"/>
              <w:jc w:val="center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合格率</w:t>
            </w:r>
          </w:p>
        </w:tc>
        <w:tc>
          <w:tcPr>
            <w:tcW w:w="88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left="-105" w:leftChars="-5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优秀</w:t>
            </w:r>
          </w:p>
          <w:p>
            <w:pPr>
              <w:snapToGrid w:val="0"/>
              <w:ind w:left="-105" w:leftChars="-5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寝室</w:t>
            </w:r>
          </w:p>
        </w:tc>
        <w:tc>
          <w:tcPr>
            <w:tcW w:w="1979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合格寝室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较差</w:t>
            </w:r>
          </w:p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寝室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left="-105" w:leftChars="-50"/>
              <w:jc w:val="center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合格率</w:t>
            </w:r>
          </w:p>
        </w:tc>
        <w:tc>
          <w:tcPr>
            <w:tcW w:w="70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left="-105" w:leftChars="-50"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电子科学与信息工程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系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无</w:t>
            </w: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无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无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无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2#526、2#611、2#613、2#614、2#615、2#616、2#617、2#618、6#L204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2#612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90%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9</w:t>
            </w:r>
            <w:r>
              <w:rPr>
                <w:rFonts w:hint="eastAsia" w:ascii="宋体" w:hAnsi="宋体" w:cs="宋体"/>
                <w:kern w:val="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无</w:t>
            </w:r>
          </w:p>
        </w:tc>
        <w:tc>
          <w:tcPr>
            <w:tcW w:w="2153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tabs>
                <w:tab w:val="left" w:pos="225"/>
              </w:tabs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无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无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无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4#316、4#317、4#318、4#319、4#320、4#322、4#323、4#324、4#325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4#321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90%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90</w:t>
            </w:r>
            <w:r>
              <w:rPr>
                <w:rFonts w:hint="eastAsia" w:ascii="宋体" w:hAnsi="宋体" w:cs="宋体"/>
                <w:kern w:val="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  <w:jc w:val="center"/>
        </w:trPr>
        <w:tc>
          <w:tcPr>
            <w:tcW w:w="72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77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无</w:t>
            </w:r>
          </w:p>
        </w:tc>
        <w:tc>
          <w:tcPr>
            <w:tcW w:w="2153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964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无</w:t>
            </w:r>
          </w:p>
        </w:tc>
        <w:tc>
          <w:tcPr>
            <w:tcW w:w="874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无</w:t>
            </w:r>
          </w:p>
        </w:tc>
        <w:tc>
          <w:tcPr>
            <w:tcW w:w="887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无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6#426、6#427、6#428、6#429、6#430、6#431、6#432、</w:t>
            </w:r>
            <w:r>
              <w:rPr>
                <w:rFonts w:ascii="宋体" w:hAnsi="宋体" w:cs="宋体"/>
                <w:color w:val="000000"/>
                <w:kern w:val="0"/>
              </w:rPr>
              <w:t>3#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433、6#434、6#435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无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100</w:t>
            </w:r>
            <w:r>
              <w:rPr>
                <w:rFonts w:ascii="宋体" w:hAnsi="宋体"/>
              </w:rPr>
              <w:t>%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72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77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无</w:t>
            </w:r>
          </w:p>
        </w:tc>
        <w:tc>
          <w:tcPr>
            <w:tcW w:w="2153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964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无</w:t>
            </w:r>
          </w:p>
        </w:tc>
        <w:tc>
          <w:tcPr>
            <w:tcW w:w="874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无</w:t>
            </w:r>
          </w:p>
        </w:tc>
        <w:tc>
          <w:tcPr>
            <w:tcW w:w="887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无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6#619、6#620、6#621、6#628、6#L201、</w:t>
            </w:r>
            <w:r>
              <w:rPr>
                <w:rFonts w:ascii="宋体" w:hAnsi="宋体" w:cs="宋体"/>
                <w:color w:val="000000"/>
                <w:kern w:val="0"/>
              </w:rPr>
              <w:t>3#721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、6#L203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6#237、6#622、6#L202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70%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  <w:jc w:val="center"/>
        </w:trPr>
        <w:tc>
          <w:tcPr>
            <w:tcW w:w="72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艺术与传媒系</w:t>
            </w:r>
          </w:p>
        </w:tc>
        <w:tc>
          <w:tcPr>
            <w:tcW w:w="77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无</w:t>
            </w:r>
          </w:p>
        </w:tc>
        <w:tc>
          <w:tcPr>
            <w:tcW w:w="2153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964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Times New Roman"/>
              </w:rPr>
              <w:t>无</w:t>
            </w:r>
          </w:p>
        </w:tc>
        <w:tc>
          <w:tcPr>
            <w:tcW w:w="874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无</w:t>
            </w:r>
          </w:p>
        </w:tc>
        <w:tc>
          <w:tcPr>
            <w:tcW w:w="887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无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6#114、6#116、6#119、6#122、6#124、6#126、6#127、6#128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6#123、6#125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80</w:t>
            </w:r>
            <w:r>
              <w:rPr>
                <w:rFonts w:ascii="宋体" w:hAnsi="宋体"/>
              </w:rPr>
              <w:t>%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  <w:jc w:val="center"/>
        </w:trPr>
        <w:tc>
          <w:tcPr>
            <w:tcW w:w="72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外语系</w:t>
            </w:r>
          </w:p>
        </w:tc>
        <w:tc>
          <w:tcPr>
            <w:tcW w:w="779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无</w:t>
            </w:r>
          </w:p>
        </w:tc>
        <w:tc>
          <w:tcPr>
            <w:tcW w:w="2153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964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>无</w:t>
            </w:r>
          </w:p>
        </w:tc>
        <w:tc>
          <w:tcPr>
            <w:tcW w:w="874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无</w:t>
            </w:r>
          </w:p>
        </w:tc>
        <w:tc>
          <w:tcPr>
            <w:tcW w:w="887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无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4#415、4#416、4#417、4#418、4#419、4#420、4#421、4#422、4#423、4#424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Times New Roman"/>
                <w:kern w:val="0"/>
              </w:rPr>
              <w:t>无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100</w:t>
            </w:r>
            <w:r>
              <w:rPr>
                <w:rFonts w:ascii="宋体" w:hAnsi="宋体"/>
              </w:rPr>
              <w:t>%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100</w:t>
            </w:r>
            <w:r>
              <w:rPr>
                <w:rFonts w:ascii="宋体" w:hAnsi="宋体" w:cs="宋体"/>
                <w:kern w:val="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  <w:jc w:val="center"/>
        </w:trPr>
        <w:tc>
          <w:tcPr>
            <w:tcW w:w="72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公共课部与文法系</w:t>
            </w:r>
          </w:p>
        </w:tc>
        <w:tc>
          <w:tcPr>
            <w:tcW w:w="779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无</w:t>
            </w:r>
          </w:p>
        </w:tc>
        <w:tc>
          <w:tcPr>
            <w:tcW w:w="2153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964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无</w:t>
            </w:r>
          </w:p>
        </w:tc>
        <w:tc>
          <w:tcPr>
            <w:tcW w:w="874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kern w:val="0"/>
              </w:rPr>
              <w:t>无</w:t>
            </w:r>
          </w:p>
        </w:tc>
        <w:tc>
          <w:tcPr>
            <w:tcW w:w="887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无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6#130、6#131、6#132、6#133、6#131、6#201、6#202、6#203、6#204、6#205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无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  <w:kern w:val="0"/>
              </w:rPr>
              <w:t>100%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100%</w:t>
            </w:r>
          </w:p>
        </w:tc>
      </w:tr>
    </w:tbl>
    <w:p>
      <w:pPr>
        <w:widowControl/>
        <w:jc w:val="left"/>
        <w:rPr>
          <w:rFonts w:ascii="仿宋" w:hAnsi="仿宋" w:eastAsia="仿宋" w:cs="宋体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>备注:周四对19级各系寝室卫生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  <w:lang w:eastAsia="zh-CN"/>
        </w:rPr>
        <w:t>随机抽查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>，无人寝室算入合格率中，即为较差寝室。</w:t>
      </w:r>
    </w:p>
    <w:p>
      <w:pPr>
        <w:widowControl/>
        <w:jc w:val="left"/>
        <w:rPr>
          <w:rFonts w:ascii="仿宋" w:hAnsi="仿宋" w:eastAsia="仿宋" w:cs="宋体"/>
          <w:bCs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宋体"/>
          <w:bCs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宋体"/>
          <w:bCs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宋体"/>
          <w:bCs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宋体"/>
          <w:bCs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宋体"/>
          <w:bCs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宋体"/>
          <w:bCs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宋体"/>
          <w:bCs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宋体"/>
          <w:bCs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宋体"/>
          <w:bCs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宋体"/>
          <w:bCs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宋体"/>
          <w:bCs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宋体"/>
          <w:bCs/>
          <w:color w:val="000000"/>
          <w:kern w:val="0"/>
          <w:sz w:val="32"/>
          <w:szCs w:val="32"/>
        </w:rPr>
      </w:pPr>
    </w:p>
    <w:p>
      <w:pPr>
        <w:jc w:val="lef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附件2</w:t>
      </w:r>
    </w:p>
    <w:p>
      <w:pPr>
        <w:widowControl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寝室卫生检查平均合格率排名</w:t>
      </w:r>
    </w:p>
    <w:tbl>
      <w:tblPr>
        <w:tblStyle w:val="4"/>
        <w:tblW w:w="9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7"/>
        <w:gridCol w:w="3827"/>
        <w:gridCol w:w="3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297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3095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</w:rPr>
              <w:t>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297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公共课部与文法系</w:t>
            </w:r>
          </w:p>
        </w:tc>
        <w:tc>
          <w:tcPr>
            <w:tcW w:w="309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29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309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29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309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29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309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29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309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29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艺术与传媒系</w:t>
            </w:r>
          </w:p>
        </w:tc>
        <w:tc>
          <w:tcPr>
            <w:tcW w:w="309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80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297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309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70%</w:t>
            </w:r>
          </w:p>
        </w:tc>
      </w:tr>
    </w:tbl>
    <w:p>
      <w:pPr>
        <w:widowControl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附件3</w:t>
      </w:r>
    </w:p>
    <w:p>
      <w:pPr>
        <w:widowControl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cs="宋体"/>
          <w:b/>
          <w:bCs/>
          <w:sz w:val="44"/>
          <w:szCs w:val="44"/>
        </w:rPr>
        <w:t>校园卫生检查情况表</w:t>
      </w:r>
    </w:p>
    <w:tbl>
      <w:tblPr>
        <w:tblStyle w:val="4"/>
        <w:tblW w:w="1040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1"/>
        <w:gridCol w:w="1412"/>
        <w:gridCol w:w="993"/>
        <w:gridCol w:w="4110"/>
        <w:gridCol w:w="303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年级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系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星期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卫生区域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检查情况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cs="Times New Roman"/>
                <w:color w:val="000000"/>
                <w:sz w:val="22"/>
                <w:szCs w:val="22"/>
              </w:rPr>
              <w:t>2019级</w:t>
            </w:r>
          </w:p>
        </w:tc>
        <w:tc>
          <w:tcPr>
            <w:tcW w:w="14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经济与管理学系</w:t>
            </w:r>
          </w:p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203</w:t>
            </w:r>
            <w:r>
              <w:rPr>
                <w:rFonts w:hint="eastAsia" w:ascii="宋体" w:cs="宋体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星期一</w:t>
            </w:r>
          </w:p>
        </w:tc>
        <w:tc>
          <w:tcPr>
            <w:tcW w:w="411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田径场、篮球场及绿化带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/>
              </w:rPr>
              <w:t>下雨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星期二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下雨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星期三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星期四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星期五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星期六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/>
              </w:rPr>
              <w:t>篮球场看台处有垃圾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艺术与传媒系</w:t>
            </w:r>
          </w:p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221</w:t>
            </w:r>
            <w:r>
              <w:rPr>
                <w:rFonts w:hint="eastAsia" w:ascii="宋体" w:cs="宋体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星期一</w:t>
            </w:r>
          </w:p>
        </w:tc>
        <w:tc>
          <w:tcPr>
            <w:tcW w:w="4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1.西门至理工食堂主干道及绿化带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2.乒乓球、羽毛球场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3.荷花池与乒乓球场之间主干道及绿化带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4.荷花池拱桥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下雨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星期二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下雨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星期三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西门至理工食堂的主干道上有少量垃圾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星期四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星期五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星期六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机械与汽车工程系</w:t>
            </w:r>
          </w:p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123</w:t>
            </w:r>
            <w:r>
              <w:rPr>
                <w:rFonts w:hint="eastAsia" w:ascii="宋体" w:cs="宋体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星期一</w:t>
            </w:r>
          </w:p>
        </w:tc>
        <w:tc>
          <w:tcPr>
            <w:tcW w:w="4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活动中心与一教门前主干道</w:t>
            </w:r>
          </w:p>
          <w:p>
            <w:pPr>
              <w:widowControl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食堂后方、食堂与停车场之间道路及绿化带</w:t>
            </w:r>
            <w:r>
              <w:rPr>
                <w:rFonts w:ascii="宋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食堂与活动中心连廊及绿化带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下雨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星期二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下雨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星期三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星期四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/>
              </w:rPr>
              <w:t>食堂旁边停车场上有垃圾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星期五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星期六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公共课部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与文法系</w:t>
            </w:r>
          </w:p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175</w:t>
            </w:r>
            <w:r>
              <w:rPr>
                <w:rFonts w:hint="eastAsia" w:ascii="宋体" w:cs="宋体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星期一</w:t>
            </w:r>
          </w:p>
        </w:tc>
        <w:tc>
          <w:tcPr>
            <w:tcW w:w="4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田径场与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栋公寓楼之间主干道及健身器材处</w:t>
            </w:r>
          </w:p>
          <w:p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2.2-4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栋至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6-8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栋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公寓楼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主干道级绿化带</w:t>
            </w:r>
          </w:p>
          <w:p>
            <w:pPr>
              <w:widowControl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栋与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栋公寓楼公共区域及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栋后面公共区域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下雨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星期二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下雨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星期三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星期四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星期五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星期六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外语系</w:t>
            </w:r>
          </w:p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183</w:t>
            </w:r>
            <w:r>
              <w:rPr>
                <w:rFonts w:hint="eastAsia" w:ascii="宋体" w:cs="宋体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星期一</w:t>
            </w:r>
          </w:p>
        </w:tc>
        <w:tc>
          <w:tcPr>
            <w:tcW w:w="4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田径场与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栋公寓楼之间主干道</w:t>
            </w:r>
          </w:p>
          <w:p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荷花池与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栋公寓楼之间主干道及绿化带</w:t>
            </w:r>
          </w:p>
          <w:p>
            <w:pPr>
              <w:widowControl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栋与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栋公寓楼之间主干道</w:t>
            </w:r>
            <w:r>
              <w:rPr>
                <w:rFonts w:ascii="宋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栋公寓楼与开水房之间主干道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下雨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星期二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下雨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星期三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星期四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星期五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星期六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电子科学与信息工程系</w:t>
            </w:r>
          </w:p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星期一</w:t>
            </w:r>
          </w:p>
        </w:tc>
        <w:tc>
          <w:tcPr>
            <w:tcW w:w="4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移动通信学院门前主干道及绿化带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移动通信学院与食堂、活动中心之间道路、停车场及绿化带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  <w:p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号教学楼与停车场之间主干道及绿化带</w:t>
            </w:r>
          </w:p>
          <w:p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4.4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号教学楼前主干道及绿化带</w:t>
            </w:r>
          </w:p>
          <w:p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图书馆前广场及四周主干道、绿化带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下雨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星期二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下雨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星期三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星期四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星期五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星期六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建筑工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程系</w:t>
            </w:r>
          </w:p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114</w:t>
            </w:r>
            <w:r>
              <w:rPr>
                <w:rFonts w:hint="eastAsia" w:ascii="宋体" w:cs="宋体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星期一</w:t>
            </w:r>
          </w:p>
        </w:tc>
        <w:tc>
          <w:tcPr>
            <w:tcW w:w="4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创业园广场、学校东大门广场及两广场之间干道及绿化带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下雨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星期二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下雨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星期三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星期四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星期五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星期六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/>
              </w:rPr>
              <w:t>卫生一切正常</w:t>
            </w:r>
          </w:p>
        </w:tc>
      </w:tr>
    </w:tbl>
    <w:p>
      <w:pPr>
        <w:widowControl/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332740</wp:posOffset>
                </wp:positionV>
                <wp:extent cx="5334000" cy="0"/>
                <wp:effectExtent l="9525" t="8890" r="9525" b="10160"/>
                <wp:wrapNone/>
                <wp:docPr id="1026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o:spt="20" style="position:absolute;left:0pt;margin-left:-0.75pt;margin-top:26.2pt;height:0pt;width:420pt;z-index:1024;mso-width-relative:page;mso-height-relative:page;" filled="f" stroked="t" coordsize="21600,21600" o:gfxdata="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pH/aq1wAAAAgBAAAPAAAAAAAA&#10;AAEAIAAAACIAAABkcnMvZG93bnJldi54bWxQSwECFAAUAAAACACHTuJA2jJG+NoBAACYAwAADgAA&#10;AAAAAAABACAAAAAmAQAAZHJzL2Uyb0RvYy54bWxQSwUGAAAAAAYABgBZAQAAcg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81280</wp:posOffset>
                </wp:positionV>
                <wp:extent cx="5334000" cy="0"/>
                <wp:effectExtent l="9525" t="14605" r="9525" b="13970"/>
                <wp:wrapNone/>
                <wp:docPr id="1027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margin-left:-1.5pt;margin-top:6.4pt;height:0pt;width:420pt;z-index:1024;mso-width-relative:page;mso-height-relative:page;" filled="f" stroked="t" coordsize="21600,21600" o:gfxdata="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Iv7OFPWAAAACAEAAA8AAAAAAAAA&#10;AQAgAAAAIgAAAGRycy9kb3ducmV2LnhtbFBLAQIUABQAAAAIAIdO4kAtmM3S2gEAAJgDAAAOAAAA&#10;AAAAAAEAIAAAACUBAABkcnMvZTJvRG9jLnhtbFBLBQYAAAAABgAGAFkBAABx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 xml:space="preserve">湖北文理学院理工学院学生联合会 </w:t>
      </w:r>
      <w:r>
        <w:rPr>
          <w:rFonts w:ascii="仿宋" w:hAnsi="仿宋" w:eastAsia="仿宋" w:cs="仿宋"/>
          <w:sz w:val="28"/>
          <w:szCs w:val="28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2020</w:t>
      </w:r>
      <w:r>
        <w:rPr>
          <w:rFonts w:hint="eastAsia" w:ascii="仿宋" w:hAnsi="仿宋" w:eastAsia="仿宋" w:cs="仿宋"/>
          <w:sz w:val="28"/>
          <w:szCs w:val="28"/>
        </w:rPr>
        <w:t>年10月5日印制</w:t>
      </w:r>
    </w:p>
    <w:p>
      <w:pPr>
        <w:wordWrap w:val="0"/>
        <w:spacing w:line="500" w:lineRule="exact"/>
        <w:ind w:firstLine="137" w:firstLineChars="49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共印制10份</w:t>
      </w:r>
    </w:p>
    <w:sectPr>
      <w:pgSz w:w="11906" w:h="16838"/>
      <w:pgMar w:top="1440" w:right="1797" w:bottom="1191" w:left="1797" w:header="851" w:footer="992" w:gutter="0"/>
      <w:cols w:space="425" w:num="1"/>
      <w:docGrid w:type="line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cumentProtection w:enforcement="0"/>
  <w:defaultTabStop w:val="420"/>
  <w:drawingGridHorizontalSpacing w:val="107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BC7682C"/>
    <w:rsid w:val="3E8E5682"/>
    <w:rsid w:val="6D9B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4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92F88F-EA8B-4797-9215-5119656175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1445</Words>
  <Characters>1845</Characters>
  <Paragraphs>474</Paragraphs>
  <TotalTime>39</TotalTime>
  <ScaleCrop>false</ScaleCrop>
  <LinksUpToDate>false</LinksUpToDate>
  <CharactersWithSpaces>1916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2020-10-04T14:33:00Z</dcterms:created>
  <dc:creator>王 天赐</dc:creator>
  <cp:lastModifiedBy>Administrator</cp:lastModifiedBy>
  <cp:lastPrinted>2020-10-05T08:10:00Z</cp:lastPrinted>
  <dcterms:modified xsi:type="dcterms:W3CDTF">2020-10-10T09:50:35Z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