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206DD" w:rsidRDefault="00FE632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〕7号</w:t>
      </w: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206DD" w:rsidRDefault="00FE632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关于我院第四周各系上课出勤检查情况的</w:t>
      </w:r>
    </w:p>
    <w:p w:rsidR="003206DD" w:rsidRDefault="00FE632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通  报</w:t>
      </w:r>
    </w:p>
    <w:p w:rsidR="003206DD" w:rsidRDefault="00FE6327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3月14日至3月18日，院学生会</w:t>
      </w:r>
      <w:r>
        <w:rPr>
          <w:rFonts w:ascii="宋体" w:hAnsi="宋体" w:hint="eastAsia"/>
          <w:color w:val="000000"/>
          <w:sz w:val="30"/>
          <w:szCs w:val="30"/>
        </w:rPr>
        <w:t>体育部对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级学生早操出勤情况做了检查，平均出勤率为89%，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监察部对</w:t>
      </w:r>
      <w:r>
        <w:rPr>
          <w:rFonts w:ascii="宋体" w:hAnsi="宋体" w:cs="宋体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级早晚自习出勤情况做了检查，平均出勤率为</w:t>
      </w:r>
      <w:r w:rsidR="00603D2F">
        <w:rPr>
          <w:rFonts w:ascii="宋体" w:hAnsi="宋体" w:cs="宋体" w:hint="eastAsia"/>
          <w:color w:val="000000"/>
          <w:kern w:val="0"/>
          <w:sz w:val="30"/>
          <w:szCs w:val="30"/>
        </w:rPr>
        <w:t>93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%，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30"/>
          <w:szCs w:val="30"/>
        </w:rPr>
        <w:t>对各系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3、14级的上课做了随机抽查，平均出勤率为83%。（各系各项检查具体情况见附表）。</w:t>
      </w:r>
    </w:p>
    <w:p w:rsidR="003206DD" w:rsidRDefault="00FE6327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>
        <w:rPr>
          <w:rFonts w:ascii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3206DD" w:rsidRDefault="00FE6327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3206DD" w:rsidRDefault="003206DD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3206DD" w:rsidRDefault="00FE6327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53"/>
        <w:gridCol w:w="709"/>
        <w:gridCol w:w="992"/>
        <w:gridCol w:w="907"/>
        <w:gridCol w:w="1078"/>
        <w:gridCol w:w="837"/>
        <w:gridCol w:w="1068"/>
        <w:gridCol w:w="930"/>
        <w:gridCol w:w="992"/>
        <w:gridCol w:w="836"/>
      </w:tblGrid>
      <w:tr w:rsidR="003206DD" w:rsidTr="00FE6327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3206DD" w:rsidRDefault="00440AC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pict>
                <v:group id="_x0000_s1026" style="position:absolute;left:0;text-align:left;margin-left:-5.9pt;margin-top:1.15pt;width:69.45pt;height:78pt;z-index:1" coordsize="1389,1070">
                  <v:line id="__TH_L27" o:spid="_x0000_s1027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28" type="#_x0000_t202" style="position:absolute;left:503;top:88;width:252;height:263" filled="f" stroked="f">
                    <v:textbox inset="0,0,0,0">
                      <w:txbxContent>
                        <w:p w:rsidR="00FE6327" w:rsidRDefault="00FE63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29" type="#_x0000_t202" style="position:absolute;left:973;top:351;width:253;height:262" filled="f" stroked="f">
                    <v:textbox inset="0,0,0,0">
                      <w:txbxContent>
                        <w:p w:rsidR="00FE6327" w:rsidRDefault="00FE63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0" type="#_x0000_t202" style="position:absolute;left:171;top:450;width:253;height:263" filled="f" stroked="f">
                    <v:textbox inset="0,0,0,0">
                      <w:txbxContent>
                        <w:p w:rsidR="00FE6327" w:rsidRDefault="00FE63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1" type="#_x0000_t202" style="position:absolute;left:593;top:778;width:253;height:262" filled="f" stroked="f">
                    <v:textbox inset="0,0,0,0">
                      <w:txbxContent>
                        <w:p w:rsidR="00FE6327" w:rsidRDefault="00FE632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3206DD" w:rsidTr="00FE6327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3206DD" w:rsidTr="00FE6327">
        <w:trPr>
          <w:trHeight w:val="1581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88%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1、2节电信1411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70%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tabs>
                <w:tab w:val="left" w:pos="212"/>
              </w:tabs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1、2节自动化1411</w:t>
            </w:r>
          </w:p>
          <w:p w:rsidR="003206DD" w:rsidRDefault="00FE6327">
            <w:pPr>
              <w:tabs>
                <w:tab w:val="left" w:pos="212"/>
              </w:tabs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电信1411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节电科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1411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</w:rPr>
              <w:t>节电科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</w:rPr>
              <w:t>1311 电信1311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66%</w:t>
            </w:r>
          </w:p>
        </w:tc>
      </w:tr>
      <w:tr w:rsidR="003206DD" w:rsidTr="00FE6327">
        <w:trPr>
          <w:trHeight w:val="1128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widowControl/>
              <w:tabs>
                <w:tab w:val="left" w:pos="593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1、2节英语1312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  <w:tc>
          <w:tcPr>
            <w:tcW w:w="1078" w:type="dxa"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1、2节英语1411</w:t>
            </w:r>
          </w:p>
          <w:p w:rsidR="003206DD" w:rsidRDefault="003206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79%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1、2节英语1312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93%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1、2节英语1312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81%</w:t>
            </w:r>
          </w:p>
        </w:tc>
      </w:tr>
      <w:tr w:rsidR="003206DD" w:rsidTr="00FE6327">
        <w:trPr>
          <w:trHeight w:val="1124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73%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1、2节国贸1413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79%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1、2节工管1421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81%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1、2节国贸1411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71%</w:t>
            </w:r>
          </w:p>
        </w:tc>
        <w:tc>
          <w:tcPr>
            <w:tcW w:w="992" w:type="dxa"/>
            <w:vAlign w:val="center"/>
          </w:tcPr>
          <w:p w:rsidR="003206DD" w:rsidRDefault="00FE6327" w:rsidP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1、2节国贸1411 国贸1412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65%</w:t>
            </w:r>
          </w:p>
        </w:tc>
      </w:tr>
      <w:tr w:rsidR="003206DD" w:rsidTr="00FE6327">
        <w:trPr>
          <w:trHeight w:val="1165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84%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1、2节机电1311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48%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1、2节机械1413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1、2节机械1412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1、2节机制1411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3206DD" w:rsidTr="00FE6327">
        <w:trPr>
          <w:trHeight w:val="1193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tabs>
                <w:tab w:val="left" w:pos="60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71%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1、2节建工1412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76%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1、2节工程1411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1、2节土木1411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1、2节土木1312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81%</w:t>
            </w:r>
          </w:p>
        </w:tc>
      </w:tr>
      <w:tr w:rsidR="003206DD" w:rsidTr="00FE6327">
        <w:trPr>
          <w:trHeight w:val="1533"/>
          <w:jc w:val="center"/>
        </w:trPr>
        <w:tc>
          <w:tcPr>
            <w:tcW w:w="135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5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1、2节大抽查</w:t>
            </w:r>
          </w:p>
        </w:tc>
        <w:tc>
          <w:tcPr>
            <w:tcW w:w="70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1、2节法学1411</w:t>
            </w:r>
          </w:p>
        </w:tc>
        <w:tc>
          <w:tcPr>
            <w:tcW w:w="90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  <w:tc>
          <w:tcPr>
            <w:tcW w:w="107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1、2节汉语言1411</w:t>
            </w:r>
          </w:p>
        </w:tc>
        <w:tc>
          <w:tcPr>
            <w:tcW w:w="837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68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1、2节广编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1412</w:t>
            </w:r>
          </w:p>
        </w:tc>
        <w:tc>
          <w:tcPr>
            <w:tcW w:w="930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82%</w:t>
            </w:r>
          </w:p>
        </w:tc>
        <w:tc>
          <w:tcPr>
            <w:tcW w:w="992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1、2节法学1411</w:t>
            </w:r>
          </w:p>
        </w:tc>
        <w:tc>
          <w:tcPr>
            <w:tcW w:w="836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</w:tbl>
    <w:p w:rsidR="003206DD" w:rsidRDefault="003206DD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206DD" w:rsidRDefault="003206DD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206DD" w:rsidRDefault="003206DD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206DD" w:rsidRDefault="003206DD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206DD" w:rsidRDefault="00FE6327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3206DD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206DD">
        <w:trPr>
          <w:trHeight w:val="533"/>
        </w:trPr>
        <w:tc>
          <w:tcPr>
            <w:tcW w:w="190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3206DD" w:rsidRDefault="00440AC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FE632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206DD">
        <w:trPr>
          <w:trHeight w:val="533"/>
        </w:trPr>
        <w:tc>
          <w:tcPr>
            <w:tcW w:w="190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3206DD" w:rsidRDefault="00440AC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</w:t>
            </w:r>
            <w:r w:rsidR="00FE632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206DD">
        <w:trPr>
          <w:trHeight w:val="533"/>
        </w:trPr>
        <w:tc>
          <w:tcPr>
            <w:tcW w:w="190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84%</w:t>
            </w:r>
          </w:p>
        </w:tc>
      </w:tr>
      <w:tr w:rsidR="003206DD">
        <w:trPr>
          <w:trHeight w:val="533"/>
        </w:trPr>
        <w:tc>
          <w:tcPr>
            <w:tcW w:w="190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vAlign w:val="center"/>
          </w:tcPr>
          <w:p w:rsidR="003206DD" w:rsidRDefault="00440AC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80</w:t>
            </w:r>
            <w:r w:rsidR="00FE632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206DD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3206DD" w:rsidRDefault="00440AC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</w:t>
            </w:r>
            <w:r w:rsidR="00FE632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206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3206DD" w:rsidRDefault="00FE6327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3206DD" w:rsidRDefault="00FE6327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</w:tcPr>
          <w:p w:rsidR="003206DD" w:rsidRDefault="00FE6327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74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3206DD" w:rsidRDefault="00FE6327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星期一大抽查是各个系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3206DD" w:rsidRDefault="003206DD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206DD" w:rsidRDefault="003206DD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206DD" w:rsidRDefault="003206DD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FE6327" w:rsidRDefault="00FE6327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206DD" w:rsidRDefault="00FE6327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146"/>
        <w:gridCol w:w="1884"/>
        <w:gridCol w:w="1736"/>
        <w:gridCol w:w="1689"/>
      </w:tblGrid>
      <w:tr w:rsidR="003206DD">
        <w:trPr>
          <w:trHeight w:hRule="exact" w:val="533"/>
        </w:trPr>
        <w:tc>
          <w:tcPr>
            <w:tcW w:w="1065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3206DD">
        <w:trPr>
          <w:trHeight w:val="533"/>
        </w:trPr>
        <w:tc>
          <w:tcPr>
            <w:tcW w:w="1065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3206DD">
        <w:trPr>
          <w:trHeight w:val="533"/>
        </w:trPr>
        <w:tc>
          <w:tcPr>
            <w:tcW w:w="1065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3206DD">
        <w:trPr>
          <w:trHeight w:val="533"/>
        </w:trPr>
        <w:tc>
          <w:tcPr>
            <w:tcW w:w="1065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3206DD">
        <w:trPr>
          <w:trHeight w:val="533"/>
        </w:trPr>
        <w:tc>
          <w:tcPr>
            <w:tcW w:w="1065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3206DD">
        <w:trPr>
          <w:trHeight w:val="533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84%</w:t>
            </w:r>
          </w:p>
        </w:tc>
      </w:tr>
      <w:tr w:rsidR="003206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065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8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736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168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73%</w:t>
            </w:r>
          </w:p>
        </w:tc>
      </w:tr>
    </w:tbl>
    <w:p w:rsidR="003206DD" w:rsidRDefault="00FE6327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lastRenderedPageBreak/>
        <w:t>附表：监察部检查记录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 w:rsidR="003206DD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3206DD" w:rsidRDefault="00FE6327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3206DD" w:rsidRDefault="003206DD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3206DD">
        <w:trPr>
          <w:trHeight w:hRule="exact" w:val="934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206DD">
        <w:trPr>
          <w:trHeight w:hRule="exact" w:val="990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3206DD">
        <w:trPr>
          <w:trHeight w:hRule="exact" w:val="1040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</w:p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3206DD">
        <w:trPr>
          <w:trHeight w:hRule="exact" w:val="1023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3206DD">
        <w:trPr>
          <w:trHeight w:hRule="exact" w:val="1003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3206DD">
        <w:trPr>
          <w:trHeight w:hRule="exact" w:val="989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</w:p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3206DD" w:rsidRDefault="00FE6327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3206DD" w:rsidRDefault="003206DD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经济与管理学系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3" w:type="dxa"/>
            <w:vAlign w:val="center"/>
          </w:tcPr>
          <w:p w:rsidR="003206DD" w:rsidRDefault="00603D2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603D2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603D2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E632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3206DD" w:rsidRDefault="00603D2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FE632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206DD">
        <w:trPr>
          <w:trHeight w:hRule="exact" w:val="716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3206DD">
        <w:trPr>
          <w:trHeight w:hRule="exact" w:val="98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206DD">
        <w:trPr>
          <w:trHeight w:hRule="exact" w:val="995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lastRenderedPageBreak/>
              <w:t>机械与汽车工程系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3206DD" w:rsidRDefault="00603D2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3206DD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机电汽修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3206DD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Merge/>
            <w:vAlign w:val="center"/>
          </w:tcPr>
          <w:p w:rsidR="003206DD" w:rsidRDefault="003206DD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3206DD" w:rsidRDefault="003206DD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206DD">
        <w:trPr>
          <w:trHeight w:hRule="exact" w:val="988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206DD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206DD" w:rsidRDefault="003206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206DD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3206DD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E6327" w:rsidTr="00FE632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FE6327" w:rsidRDefault="00FE6327" w:rsidP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lastRenderedPageBreak/>
              <w:t>人文艺术系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FE6327">
        <w:trPr>
          <w:trHeight w:hRule="exact" w:val="1046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FE6327">
        <w:trPr>
          <w:trHeight w:hRule="exact" w:val="1087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</w:p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FE632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FE6327" w:rsidRDefault="00FE63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E6327" w:rsidRDefault="00FE63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FE6327" w:rsidRDefault="00FE632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3206DD" w:rsidRDefault="003206DD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FE6327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3206DD" w:rsidRDefault="00FE632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88%</w:t>
            </w:r>
          </w:p>
        </w:tc>
      </w:tr>
      <w:tr w:rsidR="003206DD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DD" w:rsidRDefault="00603D2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81</w:t>
            </w:r>
            <w:r w:rsidR="00FE632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3206DD" w:rsidRDefault="003206DD">
      <w:pPr>
        <w:wordWrap w:val="0"/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FE6327" w:rsidRDefault="00FE6327" w:rsidP="00FE6327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3206DD" w:rsidRDefault="003206DD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3206DD" w:rsidRDefault="00FE6327">
      <w:pPr>
        <w:ind w:firstLineChars="1400" w:firstLine="3935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3206DD" w:rsidRDefault="00FE6327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二〇一六年三月二十一日</w:t>
      </w:r>
    </w:p>
    <w:p w:rsidR="003206DD" w:rsidRDefault="00FE6327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                                </w:t>
      </w:r>
    </w:p>
    <w:p w:rsidR="003206DD" w:rsidRDefault="00FE6327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二〇一六年三月二十一日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3206DD" w:rsidRDefault="00FE6327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206DD" w:rsidRDefault="00FE632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学字〔2016〕8号</w:t>
      </w:r>
    </w:p>
    <w:p w:rsidR="003206DD" w:rsidRDefault="003206DD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3206DD" w:rsidRDefault="00FE6327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关于我院第四周各系寝室卫生检查情况的通报</w:t>
      </w:r>
    </w:p>
    <w:p w:rsidR="003206DD" w:rsidRDefault="00FE6327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3月15日和3月17日院学生会对各系寝室卫生做了随机抽查。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kern w:val="0"/>
          <w:sz w:val="30"/>
          <w:szCs w:val="30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的合格率为84%，具体情况及结果分别见（附表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）。</w:t>
      </w:r>
    </w:p>
    <w:p w:rsidR="003206DD" w:rsidRDefault="00FE6327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3206DD" w:rsidRDefault="003206D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206DD" w:rsidRDefault="003206D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206DD" w:rsidRDefault="003206D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206DD" w:rsidRDefault="003206D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206DD" w:rsidRDefault="00FE632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0"/>
        <w:gridCol w:w="1134"/>
        <w:gridCol w:w="708"/>
        <w:gridCol w:w="847"/>
        <w:gridCol w:w="1563"/>
        <w:gridCol w:w="1134"/>
        <w:gridCol w:w="583"/>
        <w:gridCol w:w="783"/>
      </w:tblGrid>
      <w:tr w:rsidR="003206DD" w:rsidTr="0026548B">
        <w:trPr>
          <w:trHeight w:val="626"/>
        </w:trPr>
        <w:tc>
          <w:tcPr>
            <w:tcW w:w="61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06" w:type="dxa"/>
            <w:gridSpan w:val="4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127" w:type="dxa"/>
            <w:gridSpan w:val="4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3206DD" w:rsidTr="0026548B">
        <w:trPr>
          <w:trHeight w:val="626"/>
        </w:trPr>
        <w:tc>
          <w:tcPr>
            <w:tcW w:w="618" w:type="dxa"/>
            <w:vMerge w:val="restart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0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56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</w:t>
            </w:r>
          </w:p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3206DD" w:rsidRDefault="003206D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206DD" w:rsidTr="0026548B">
        <w:trPr>
          <w:trHeight w:val="2037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6#123、125、134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6#124、125、126、127、128、130、131、132、133、201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6#129（无人开门）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2#418、420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1#L201、L202、L203、L204、L205</w:t>
            </w:r>
          </w:p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2#416、417、419、421、422、423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3206DD" w:rsidTr="0026548B">
        <w:trPr>
          <w:trHeight w:val="2549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2#615、616、618、619、621</w:t>
            </w:r>
          </w:p>
          <w:p w:rsidR="003206DD" w:rsidRDefault="003206DD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06DD" w:rsidRDefault="00FE6327" w:rsidP="00FE6327">
            <w:pPr>
              <w:tabs>
                <w:tab w:val="left" w:pos="225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2#617（无人开门）、2#622（酒精炉火锅）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2#621、623、624、625、626、628、630</w:t>
            </w:r>
          </w:p>
        </w:tc>
        <w:tc>
          <w:tcPr>
            <w:tcW w:w="1134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2#620、622、629（都无人开门）、2#631（拒查）、619、627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70%</w:t>
            </w:r>
          </w:p>
        </w:tc>
      </w:tr>
      <w:tr w:rsidR="003206DD" w:rsidTr="0026548B">
        <w:trPr>
          <w:trHeight w:val="1683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6#101、102、103、104、105、313、315、317</w:t>
            </w:r>
          </w:p>
        </w:tc>
        <w:tc>
          <w:tcPr>
            <w:tcW w:w="1134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6#312、314、316（都无人开门）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73%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3#501、502、503、504、505、507、508、509、510、511、512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3#506（拒查）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  <w:tr w:rsidR="003206DD" w:rsidTr="0026548B">
        <w:trPr>
          <w:trHeight w:val="1834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6#301、302、304、307、308、309、310、607、608</w:t>
            </w:r>
          </w:p>
        </w:tc>
        <w:tc>
          <w:tcPr>
            <w:tcW w:w="1134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6#303（拒查）、305、306（无人开门）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6#202、203、205、206、207、208、209、210、212、214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6#204（拒查）、211、213（都睡觉）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77%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76%</w:t>
            </w:r>
          </w:p>
        </w:tc>
      </w:tr>
      <w:tr w:rsidR="003206DD" w:rsidTr="0026548B">
        <w:trPr>
          <w:trHeight w:val="2181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2#515、516、517、518、519、520、521、522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6#L201、L202、L203、L204、L205、311、312、313、314、315、316、317、318、319、320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206DD" w:rsidTr="0026548B">
        <w:trPr>
          <w:trHeight w:val="1804"/>
        </w:trPr>
        <w:tc>
          <w:tcPr>
            <w:tcW w:w="618" w:type="dxa"/>
            <w:vMerge/>
            <w:vAlign w:val="center"/>
          </w:tcPr>
          <w:p w:rsidR="003206DD" w:rsidRDefault="003206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0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1#308、309、311</w:t>
            </w:r>
          </w:p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2#408、409、410、411、412、413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1#310（无人开门）、2#407（无人开门）</w:t>
            </w:r>
          </w:p>
        </w:tc>
        <w:tc>
          <w:tcPr>
            <w:tcW w:w="70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82%</w:t>
            </w:r>
          </w:p>
        </w:tc>
        <w:tc>
          <w:tcPr>
            <w:tcW w:w="847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563" w:type="dxa"/>
            <w:vAlign w:val="center"/>
          </w:tcPr>
          <w:p w:rsidR="003206DD" w:rsidRDefault="00FE6327" w:rsidP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2#405、406、407、408、409、411、412、413</w:t>
            </w:r>
          </w:p>
        </w:tc>
        <w:tc>
          <w:tcPr>
            <w:tcW w:w="1134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2#403、404、409</w:t>
            </w:r>
          </w:p>
        </w:tc>
        <w:tc>
          <w:tcPr>
            <w:tcW w:w="5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67%</w:t>
            </w:r>
          </w:p>
        </w:tc>
        <w:tc>
          <w:tcPr>
            <w:tcW w:w="783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</w:tr>
    </w:tbl>
    <w:p w:rsidR="003206DD" w:rsidRDefault="003206DD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 w:rsidR="003206DD" w:rsidRDefault="00FE632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3206DD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206DD" w:rsidRDefault="003206D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76%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</w:tr>
      <w:tr w:rsidR="003206DD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3206DD" w:rsidRDefault="00FE632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70%</w:t>
            </w:r>
          </w:p>
        </w:tc>
      </w:tr>
    </w:tbl>
    <w:p w:rsidR="003206DD" w:rsidRDefault="003206DD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206DD" w:rsidRDefault="003206DD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206DD" w:rsidRDefault="003206DD" w:rsidP="00FE6327">
      <w:pPr>
        <w:ind w:right="562"/>
        <w:rPr>
          <w:rFonts w:ascii="宋体" w:cs="宋体"/>
          <w:b/>
          <w:kern w:val="0"/>
          <w:sz w:val="28"/>
          <w:szCs w:val="28"/>
        </w:rPr>
      </w:pPr>
    </w:p>
    <w:p w:rsidR="003206DD" w:rsidRDefault="00FE6327">
      <w:pPr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3206DD" w:rsidRDefault="00FE6327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二〇一六年三月二十一日</w:t>
      </w:r>
    </w:p>
    <w:p w:rsidR="003206DD" w:rsidRDefault="00FE6327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  </w:t>
      </w:r>
    </w:p>
    <w:p w:rsidR="003206DD" w:rsidRDefault="00FE6327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二〇一六年三月二十一日印制</w:t>
      </w:r>
    </w:p>
    <w:p w:rsidR="003206DD" w:rsidRDefault="00FE6327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sectPr w:rsidR="0032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B"/>
    <w:rsid w:val="00021D22"/>
    <w:rsid w:val="001C0711"/>
    <w:rsid w:val="002139E4"/>
    <w:rsid w:val="0026548B"/>
    <w:rsid w:val="002C238F"/>
    <w:rsid w:val="003206DD"/>
    <w:rsid w:val="00347CA2"/>
    <w:rsid w:val="003561B4"/>
    <w:rsid w:val="003A2290"/>
    <w:rsid w:val="00440AC4"/>
    <w:rsid w:val="004E7F1D"/>
    <w:rsid w:val="005A2535"/>
    <w:rsid w:val="005B454C"/>
    <w:rsid w:val="00603D2F"/>
    <w:rsid w:val="00665C10"/>
    <w:rsid w:val="006A2D75"/>
    <w:rsid w:val="006C69AF"/>
    <w:rsid w:val="007275E6"/>
    <w:rsid w:val="008549C0"/>
    <w:rsid w:val="00870A44"/>
    <w:rsid w:val="00876D56"/>
    <w:rsid w:val="00882D55"/>
    <w:rsid w:val="008B4139"/>
    <w:rsid w:val="00934D83"/>
    <w:rsid w:val="00960C5B"/>
    <w:rsid w:val="009619F6"/>
    <w:rsid w:val="00972115"/>
    <w:rsid w:val="009E72AD"/>
    <w:rsid w:val="00A91F88"/>
    <w:rsid w:val="00AD73E1"/>
    <w:rsid w:val="00AE7820"/>
    <w:rsid w:val="00B04036"/>
    <w:rsid w:val="00B516CB"/>
    <w:rsid w:val="00B51A4B"/>
    <w:rsid w:val="00B552A3"/>
    <w:rsid w:val="00B71ECC"/>
    <w:rsid w:val="00BC4713"/>
    <w:rsid w:val="00C43742"/>
    <w:rsid w:val="00D05F23"/>
    <w:rsid w:val="00D66400"/>
    <w:rsid w:val="00DD041B"/>
    <w:rsid w:val="00DE24D1"/>
    <w:rsid w:val="00E25EF7"/>
    <w:rsid w:val="00E61603"/>
    <w:rsid w:val="00EA5633"/>
    <w:rsid w:val="00ED016E"/>
    <w:rsid w:val="00EF4237"/>
    <w:rsid w:val="00EF516F"/>
    <w:rsid w:val="00F46226"/>
    <w:rsid w:val="00F6330D"/>
    <w:rsid w:val="00F83991"/>
    <w:rsid w:val="00FE6327"/>
    <w:rsid w:val="028C5420"/>
    <w:rsid w:val="02A815EB"/>
    <w:rsid w:val="036E5B30"/>
    <w:rsid w:val="03DA3E21"/>
    <w:rsid w:val="065566E3"/>
    <w:rsid w:val="06D72706"/>
    <w:rsid w:val="08083BE2"/>
    <w:rsid w:val="0AA04BFE"/>
    <w:rsid w:val="123D5579"/>
    <w:rsid w:val="13CF028E"/>
    <w:rsid w:val="140F2732"/>
    <w:rsid w:val="1A3A3FD6"/>
    <w:rsid w:val="1B0B1E6A"/>
    <w:rsid w:val="1CF30D91"/>
    <w:rsid w:val="252F5931"/>
    <w:rsid w:val="255A6C57"/>
    <w:rsid w:val="26F975FC"/>
    <w:rsid w:val="2DDF740A"/>
    <w:rsid w:val="2E806FB5"/>
    <w:rsid w:val="343858AB"/>
    <w:rsid w:val="35F40295"/>
    <w:rsid w:val="381C789A"/>
    <w:rsid w:val="3B8A40BE"/>
    <w:rsid w:val="3C523A45"/>
    <w:rsid w:val="42752A18"/>
    <w:rsid w:val="434F017C"/>
    <w:rsid w:val="44D16FF4"/>
    <w:rsid w:val="45200E43"/>
    <w:rsid w:val="47997807"/>
    <w:rsid w:val="49AC5F6D"/>
    <w:rsid w:val="4A3C3CC1"/>
    <w:rsid w:val="4D7C3730"/>
    <w:rsid w:val="4F5F1347"/>
    <w:rsid w:val="58CB22BD"/>
    <w:rsid w:val="5ACF2987"/>
    <w:rsid w:val="631C6D2A"/>
    <w:rsid w:val="6341411A"/>
    <w:rsid w:val="637661FB"/>
    <w:rsid w:val="64C92268"/>
    <w:rsid w:val="6729654F"/>
    <w:rsid w:val="6838670D"/>
    <w:rsid w:val="6967137D"/>
    <w:rsid w:val="6CD36AC3"/>
    <w:rsid w:val="6DF21471"/>
    <w:rsid w:val="6F9B6F50"/>
    <w:rsid w:val="77D62E66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7</cp:revision>
  <dcterms:created xsi:type="dcterms:W3CDTF">2015-12-20T02:56:00Z</dcterms:created>
  <dcterms:modified xsi:type="dcterms:W3CDTF">2016-03-21T08:31:00Z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