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65CF7" w14:textId="77777777" w:rsidR="005627E8" w:rsidRDefault="0098599A">
      <w:pPr>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附件</w:t>
      </w:r>
      <w:r>
        <w:rPr>
          <w:rFonts w:ascii="仿宋_GB2312" w:eastAsia="仿宋_GB2312" w:hAnsi="仿宋_GB2312" w:cs="仿宋_GB2312" w:hint="eastAsia"/>
          <w:color w:val="000000"/>
          <w:sz w:val="32"/>
          <w:szCs w:val="32"/>
          <w:shd w:val="clear" w:color="auto" w:fill="FFFFFF"/>
        </w:rPr>
        <w:t>1</w:t>
      </w:r>
    </w:p>
    <w:p w14:paraId="20693A10" w14:textId="77777777" w:rsidR="005627E8" w:rsidRDefault="005627E8">
      <w:pPr>
        <w:jc w:val="center"/>
        <w:outlineLvl w:val="0"/>
        <w:rPr>
          <w:rFonts w:ascii="方正小标宋简体" w:eastAsia="方正小标宋简体" w:hAnsi="方正小标宋简体" w:cs="方正小标宋简体"/>
          <w:color w:val="000000"/>
          <w:sz w:val="36"/>
          <w:szCs w:val="36"/>
          <w:shd w:val="clear" w:color="auto" w:fill="FFFFFF"/>
        </w:rPr>
      </w:pPr>
    </w:p>
    <w:p w14:paraId="7FE5327A" w14:textId="77777777" w:rsidR="005627E8" w:rsidRDefault="0098599A">
      <w:pPr>
        <w:jc w:val="center"/>
        <w:outlineLvl w:val="0"/>
        <w:rPr>
          <w:rFonts w:ascii="仿宋_GB2312" w:eastAsia="仿宋_GB2312" w:hAnsi="仿宋_GB2312" w:cs="仿宋_GB2312"/>
          <w:color w:val="000000"/>
          <w:sz w:val="32"/>
          <w:szCs w:val="32"/>
          <w:shd w:val="clear" w:color="auto" w:fill="FFFFFF"/>
        </w:rPr>
      </w:pPr>
      <w:r>
        <w:rPr>
          <w:rFonts w:ascii="方正小标宋简体" w:eastAsia="方正小标宋简体" w:hAnsi="方正小标宋简体" w:cs="方正小标宋简体" w:hint="eastAsia"/>
          <w:color w:val="000000"/>
          <w:sz w:val="36"/>
          <w:szCs w:val="36"/>
          <w:shd w:val="clear" w:color="auto" w:fill="FFFFFF"/>
        </w:rPr>
        <w:t>2020</w:t>
      </w:r>
      <w:r>
        <w:rPr>
          <w:rFonts w:ascii="方正小标宋简体" w:eastAsia="方正小标宋简体" w:hAnsi="方正小标宋简体" w:cs="方正小标宋简体" w:hint="eastAsia"/>
          <w:color w:val="000000"/>
          <w:sz w:val="36"/>
          <w:szCs w:val="36"/>
          <w:shd w:val="clear" w:color="auto" w:fill="FFFFFF"/>
        </w:rPr>
        <w:t>年度省教育厅哲学社会科学研究项目的说明</w:t>
      </w:r>
    </w:p>
    <w:p w14:paraId="16CE7B24" w14:textId="77777777" w:rsidR="005627E8" w:rsidRDefault="005627E8">
      <w:pPr>
        <w:rPr>
          <w:rFonts w:ascii="仿宋_GB2312" w:eastAsia="仿宋_GB2312" w:hAnsi="仿宋_GB2312" w:cs="仿宋_GB2312"/>
          <w:color w:val="000000"/>
          <w:sz w:val="32"/>
          <w:szCs w:val="32"/>
          <w:shd w:val="clear" w:color="auto" w:fill="FFFFFF"/>
        </w:rPr>
      </w:pPr>
    </w:p>
    <w:p w14:paraId="0A56E1A2" w14:textId="77777777" w:rsidR="005627E8" w:rsidRDefault="0098599A">
      <w:pPr>
        <w:spacing w:line="58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一、项目类别</w:t>
      </w:r>
    </w:p>
    <w:p w14:paraId="421AB741" w14:textId="77777777" w:rsidR="005627E8" w:rsidRDefault="0098599A">
      <w:pPr>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委托项目：</w:t>
      </w:r>
      <w:r>
        <w:rPr>
          <w:rFonts w:ascii="仿宋_GB2312" w:eastAsia="仿宋_GB2312" w:hAnsi="仿宋_GB2312" w:cs="仿宋_GB2312" w:hint="eastAsia"/>
          <w:sz w:val="32"/>
          <w:szCs w:val="32"/>
        </w:rPr>
        <w:t>针对某项具体实际业务工作委托相关高校开展的专项研究项目。</w:t>
      </w:r>
    </w:p>
    <w:p w14:paraId="15F50352" w14:textId="77777777" w:rsidR="005627E8" w:rsidRDefault="0098599A">
      <w:pPr>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重点项目、一般项目、青年项目：</w:t>
      </w:r>
      <w:r>
        <w:rPr>
          <w:rFonts w:ascii="仿宋_GB2312" w:eastAsia="仿宋_GB2312" w:hAnsi="仿宋_GB2312" w:cs="仿宋_GB2312" w:hint="eastAsia"/>
          <w:sz w:val="32"/>
          <w:szCs w:val="32"/>
        </w:rPr>
        <w:t>每项资助经费</w:t>
      </w:r>
      <w:r>
        <w:rPr>
          <w:rFonts w:ascii="仿宋_GB2312" w:eastAsia="仿宋_GB2312" w:hAnsi="仿宋_GB2312" w:cs="仿宋_GB2312" w:hint="eastAsia"/>
          <w:sz w:val="32"/>
          <w:szCs w:val="32"/>
        </w:rPr>
        <w:t>0.5-2</w:t>
      </w:r>
      <w:r>
        <w:rPr>
          <w:rFonts w:ascii="仿宋_GB2312" w:eastAsia="仿宋_GB2312" w:hAnsi="仿宋_GB2312" w:cs="仿宋_GB2312" w:hint="eastAsia"/>
          <w:sz w:val="32"/>
          <w:szCs w:val="32"/>
        </w:rPr>
        <w:t>万元。</w:t>
      </w:r>
    </w:p>
    <w:p w14:paraId="738D17EF" w14:textId="77777777" w:rsidR="005627E8" w:rsidRDefault="0098599A">
      <w:pPr>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指导性项目：</w:t>
      </w:r>
      <w:r>
        <w:rPr>
          <w:rFonts w:ascii="仿宋_GB2312" w:eastAsia="仿宋_GB2312" w:hAnsi="仿宋_GB2312" w:cs="仿宋_GB2312" w:hint="eastAsia"/>
          <w:sz w:val="32"/>
          <w:szCs w:val="32"/>
        </w:rPr>
        <w:t>自筹经费。</w:t>
      </w:r>
    </w:p>
    <w:p w14:paraId="06DC200B" w14:textId="77777777" w:rsidR="005627E8" w:rsidRDefault="0098599A">
      <w:pPr>
        <w:spacing w:line="58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二、申报条件</w:t>
      </w:r>
    </w:p>
    <w:p w14:paraId="45C5EEFB"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申报对象限全省普通高校在编在岗的教学科研人员、党务政工干部、相关管理岗位工作者。具体要求有：</w:t>
      </w:r>
    </w:p>
    <w:p w14:paraId="556DFABC"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本次人文社会科学研究项目不设课题申报指南，申请者应紧密结合新时代国家和湖北经济社会发展的需要，根据自身的研究基础和特长，自行拟定研究课题。</w:t>
      </w:r>
    </w:p>
    <w:p w14:paraId="7738D92F"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委托项目实施办法另行通知。重点项目、一般项目、青年项目限省属公办本科高校申报。指导性项目全省所有普通高校都可以申报。</w:t>
      </w:r>
    </w:p>
    <w:p w14:paraId="5AF0C693"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各类项目申请者具有独立开展和组织科研工作的能力，有比较充分的前期准备和一定数量的相关研究成果。项目组人员结构合理，有相应的学术梯队，人数一般不得少于</w:t>
      </w:r>
      <w:r>
        <w:rPr>
          <w:rFonts w:ascii="仿宋_GB2312" w:eastAsia="仿宋_GB2312" w:hAnsi="仿宋_GB2312" w:cs="仿宋_GB2312" w:hint="eastAsia"/>
          <w:sz w:val="32"/>
          <w:szCs w:val="32"/>
        </w:rPr>
        <w:lastRenderedPageBreak/>
        <w:t>3</w:t>
      </w:r>
      <w:r>
        <w:rPr>
          <w:rFonts w:ascii="仿宋_GB2312" w:eastAsia="仿宋_GB2312" w:hAnsi="仿宋_GB2312" w:cs="仿宋_GB2312" w:hint="eastAsia"/>
          <w:sz w:val="32"/>
          <w:szCs w:val="32"/>
        </w:rPr>
        <w:t>名，申请人作为项目的实际主持者应担负实质性的研究工作。</w:t>
      </w:r>
    </w:p>
    <w:p w14:paraId="61FEE1D2"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各类项目的申请者一般应具有高级职称。不具有高级职称的申请者，须有两名具有高级职称的同行专家推荐。青年项目的申请者年龄不超过</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岁。</w:t>
      </w:r>
    </w:p>
    <w:p w14:paraId="0A2A2F20"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基础性课题项目鼓励吸收研究生、本科生参加；应用性课题项目，鼓励并提倡吸收实际工作部门的人员参加。鼓励各高校宣传部长、学工部长、研工部长、院（系）党组织书记、辅导员、心理健康教育教师等结合工作实际开展高校思想政治工作相关领域研究。</w:t>
      </w:r>
    </w:p>
    <w:p w14:paraId="0F5E9F71"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每个申请者只能申报一个项目，课题组成员最多只能同时参加两个项目的申请。同一课题已获国家级、省部级和其它相关厅局项目计划资助者，不得重复申报</w:t>
      </w:r>
      <w:r>
        <w:rPr>
          <w:rFonts w:ascii="仿宋_GB2312" w:eastAsia="仿宋_GB2312" w:hAnsi="仿宋_GB2312" w:cs="仿宋_GB2312" w:hint="eastAsia"/>
          <w:sz w:val="32"/>
          <w:szCs w:val="32"/>
        </w:rPr>
        <w:t>。</w:t>
      </w:r>
    </w:p>
    <w:p w14:paraId="3C176A19"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承担省教育厅教育哲学社会科学研究项目尚未结题者，不得申请新项目。</w:t>
      </w:r>
    </w:p>
    <w:p w14:paraId="694E15D3"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准备出国、出差半年以上（或者申报时已在国外，并将继续在外达半年以上）者不得申请项目。</w:t>
      </w:r>
    </w:p>
    <w:p w14:paraId="73A82A33" w14:textId="77777777" w:rsidR="005627E8" w:rsidRDefault="0098599A">
      <w:pPr>
        <w:spacing w:line="58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三、申报办法及要求</w:t>
      </w:r>
    </w:p>
    <w:p w14:paraId="1567CB9C"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所有项目采取网上申报，网上匿名评审，网上公示，网上公布。项目网上申报系统设在湖北高校思政网，网址：</w:t>
      </w:r>
      <w:hyperlink r:id="rId5" w:history="1">
        <w:r>
          <w:rPr>
            <w:rStyle w:val="a4"/>
            <w:rFonts w:ascii="仿宋_GB2312" w:eastAsia="仿宋_GB2312" w:hAnsi="仿宋_GB2312" w:cs="仿宋_GB2312" w:hint="eastAsia"/>
            <w:sz w:val="32"/>
            <w:szCs w:val="32"/>
          </w:rPr>
          <w:t>http://gxsz.e21.cn/</w:t>
        </w:r>
        <w:r>
          <w:rPr>
            <w:rStyle w:val="a4"/>
            <w:rFonts w:ascii="仿宋_GB2312" w:eastAsia="仿宋_GB2312" w:hAnsi="仿宋_GB2312" w:cs="仿宋_GB2312" w:hint="eastAsia"/>
            <w:sz w:val="32"/>
            <w:szCs w:val="32"/>
          </w:rPr>
          <w:t>。</w:t>
        </w:r>
      </w:hyperlink>
    </w:p>
    <w:p w14:paraId="49FAD47F" w14:textId="3C38E615"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color w:val="000000"/>
          <w:sz w:val="32"/>
          <w:szCs w:val="32"/>
          <w:shd w:val="clear" w:color="auto" w:fill="FFFFFF"/>
        </w:rPr>
        <w:t>申请者提交一份纸质材料</w:t>
      </w:r>
      <w:r>
        <w:rPr>
          <w:rFonts w:ascii="仿宋_GB2312" w:eastAsia="仿宋_GB2312" w:hAnsi="仿宋_GB2312" w:cs="仿宋_GB2312" w:hint="eastAsia"/>
          <w:sz w:val="32"/>
          <w:szCs w:val="32"/>
        </w:rPr>
        <w:t>报至</w:t>
      </w:r>
      <w:r>
        <w:rPr>
          <w:rFonts w:ascii="仿宋_GB2312" w:eastAsia="仿宋_GB2312" w:hAnsi="仿宋_GB2312" w:cs="仿宋_GB2312" w:hint="eastAsia"/>
          <w:sz w:val="32"/>
          <w:szCs w:val="32"/>
        </w:rPr>
        <w:t>科技处</w:t>
      </w:r>
      <w:r>
        <w:rPr>
          <w:rFonts w:ascii="仿宋_GB2312" w:eastAsia="仿宋_GB2312" w:hAnsi="仿宋_GB2312" w:cs="仿宋_GB2312" w:hint="eastAsia"/>
          <w:sz w:val="32"/>
          <w:szCs w:val="32"/>
        </w:rPr>
        <w:t>，电子版汇总发送至</w:t>
      </w:r>
      <w:r>
        <w:rPr>
          <w:rFonts w:ascii="仿宋_GB2312" w:eastAsia="仿宋_GB2312" w:hAnsi="仿宋_GB2312" w:cs="仿宋_GB2312" w:hint="eastAsia"/>
          <w:sz w:val="32"/>
          <w:szCs w:val="32"/>
        </w:rPr>
        <w:t>qq</w:t>
      </w:r>
      <w:r>
        <w:rPr>
          <w:rFonts w:ascii="仿宋_GB2312" w:eastAsia="仿宋_GB2312" w:hAnsi="仿宋_GB2312" w:cs="仿宋_GB2312" w:hint="eastAsia"/>
          <w:sz w:val="32"/>
          <w:szCs w:val="32"/>
        </w:rPr>
        <w:t>邮箱40268201</w:t>
      </w:r>
      <w:bookmarkStart w:id="0" w:name="_GoBack"/>
      <w:bookmarkEnd w:id="0"/>
      <w:r>
        <w:rPr>
          <w:rFonts w:ascii="仿宋_GB2312" w:eastAsia="仿宋_GB2312" w:hAnsi="仿宋_GB2312" w:cs="仿宋_GB2312" w:hint="eastAsia"/>
          <w:sz w:val="32"/>
          <w:szCs w:val="32"/>
        </w:rPr>
        <w:t>@qq.com</w:t>
      </w:r>
      <w:r>
        <w:rPr>
          <w:rFonts w:ascii="仿宋_GB2312" w:eastAsia="仿宋_GB2312" w:hAnsi="仿宋_GB2312" w:cs="仿宋_GB2312" w:hint="eastAsia"/>
          <w:sz w:val="32"/>
          <w:szCs w:val="32"/>
        </w:rPr>
        <w:t>，并注明“</w:t>
      </w:r>
      <w:r>
        <w:rPr>
          <w:rFonts w:ascii="仿宋_GB2312" w:eastAsia="仿宋_GB2312" w:hAnsi="仿宋_GB2312" w:cs="仿宋_GB2312" w:hint="eastAsia"/>
          <w:sz w:val="32"/>
          <w:szCs w:val="32"/>
        </w:rPr>
        <w:t>××系</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年度省教育厅哲学社会科学研究项目申报材料”</w:t>
      </w:r>
      <w:r>
        <w:rPr>
          <w:rFonts w:ascii="仿宋_GB2312" w:eastAsia="仿宋_GB2312" w:hAnsi="仿宋_GB2312" w:cs="仿宋_GB2312" w:hint="eastAsia"/>
          <w:sz w:val="32"/>
          <w:szCs w:val="32"/>
        </w:rPr>
        <w:t>。</w:t>
      </w:r>
    </w:p>
    <w:p w14:paraId="36B6E826" w14:textId="77777777" w:rsidR="005627E8" w:rsidRDefault="0098599A">
      <w:pPr>
        <w:spacing w:line="58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lastRenderedPageBreak/>
        <w:t>四、其他要求</w:t>
      </w:r>
    </w:p>
    <w:p w14:paraId="21F4D5BE"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受理项目申报最后截止日期为</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日，过期系统自动关闭。本文件及项目申请书附件电子版可在项目申报管理系统内浏览下载。</w:t>
      </w:r>
    </w:p>
    <w:p w14:paraId="48B8AEFE"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项目管理执行《湖北省教育厅社会科学研究项目管理办法（试行）》（鄂教财〔</w:t>
      </w:r>
      <w:r>
        <w:rPr>
          <w:rFonts w:ascii="仿宋_GB2312" w:eastAsia="仿宋_GB2312" w:hAnsi="仿宋_GB2312" w:cs="仿宋_GB2312" w:hint="eastAsia"/>
          <w:sz w:val="32"/>
          <w:szCs w:val="32"/>
        </w:rPr>
        <w:t>2013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号），实行严格规范的预决算管理。项目申请者应在资助限额内，根据实际需求准确测算总经费预算，合理分配年度经费预算。经费预算是否合理是评审的重要内容，不切实际的预算将影响专家评审结果。</w:t>
      </w:r>
    </w:p>
    <w:p w14:paraId="701E1F5C"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有关项目申报管理系统的技术支持问题请咨询湖北大学软件所。技术联系人：</w:t>
      </w:r>
      <w:r>
        <w:rPr>
          <w:rFonts w:ascii="仿宋_GB2312" w:eastAsia="仿宋_GB2312" w:hAnsi="仿宋_GB2312" w:cs="仿宋_GB2312" w:hint="eastAsia"/>
          <w:sz w:val="32"/>
          <w:szCs w:val="32"/>
        </w:rPr>
        <w:t>张敏</w:t>
      </w:r>
      <w:r>
        <w:rPr>
          <w:rFonts w:ascii="仿宋_GB2312" w:eastAsia="仿宋_GB2312" w:hAnsi="仿宋_GB2312" w:cs="仿宋_GB2312" w:hint="eastAsia"/>
          <w:sz w:val="32"/>
          <w:szCs w:val="32"/>
        </w:rPr>
        <w:t>，电话：</w:t>
      </w:r>
      <w:r>
        <w:rPr>
          <w:rFonts w:ascii="仿宋_GB2312" w:eastAsia="仿宋_GB2312" w:hAnsi="仿宋_GB2312" w:cs="仿宋_GB2312" w:hint="eastAsia"/>
          <w:sz w:val="32"/>
          <w:szCs w:val="32"/>
        </w:rPr>
        <w:t>15817113635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QQ</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819852375</w:t>
      </w:r>
      <w:r>
        <w:rPr>
          <w:rFonts w:ascii="仿宋_GB2312" w:eastAsia="仿宋_GB2312" w:hAnsi="仿宋_GB2312" w:cs="仿宋_GB2312" w:hint="eastAsia"/>
          <w:sz w:val="32"/>
          <w:szCs w:val="32"/>
        </w:rPr>
        <w:t>。</w:t>
      </w:r>
    </w:p>
    <w:p w14:paraId="4EA60B80"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申请者应如实填报材料，确保无知识产权争议。凡弄虚作假者，一经查实即取消申报资格。各申报单位应严格把关，确保所有申报信息准确真实，如发现违规行为应按有关规定给予相应处理。</w:t>
      </w:r>
    </w:p>
    <w:p w14:paraId="531409BC" w14:textId="77777777" w:rsidR="005627E8" w:rsidRDefault="0098599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评审通过的建议立项课题名单经省教育厅审定公示后，于</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年集中下达正式立项通知。</w:t>
      </w:r>
    </w:p>
    <w:p w14:paraId="42C66224" w14:textId="77777777" w:rsidR="005627E8" w:rsidRDefault="005627E8"/>
    <w:sectPr w:rsidR="005627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script"/>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3524628"/>
    <w:rsid w:val="005627E8"/>
    <w:rsid w:val="0098599A"/>
    <w:rsid w:val="00D563B2"/>
    <w:rsid w:val="014C0506"/>
    <w:rsid w:val="20E31DFD"/>
    <w:rsid w:val="23524628"/>
    <w:rsid w:val="278E025C"/>
    <w:rsid w:val="354A1AFC"/>
    <w:rsid w:val="385F4F9D"/>
    <w:rsid w:val="47DB684A"/>
    <w:rsid w:val="5B5F52D0"/>
    <w:rsid w:val="5D2F2404"/>
    <w:rsid w:val="6A4F3C1D"/>
    <w:rsid w:val="6B672986"/>
    <w:rsid w:val="6CAF3535"/>
    <w:rsid w:val="6E486F66"/>
    <w:rsid w:val="75BA5494"/>
    <w:rsid w:val="76455FF1"/>
    <w:rsid w:val="79D50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8C5ECA"/>
  <w15:docId w15:val="{505945D1-97ED-42BD-BA29-48417582B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00" w:lineRule="auto"/>
      <w:jc w:val="left"/>
      <w:outlineLvl w:val="0"/>
    </w:pPr>
    <w:rPr>
      <w:rFonts w:eastAsia="黑体"/>
      <w:b/>
      <w:kern w:val="44"/>
      <w:sz w:val="30"/>
    </w:rPr>
  </w:style>
  <w:style w:type="paragraph" w:styleId="2">
    <w:name w:val="heading 2"/>
    <w:basedOn w:val="a"/>
    <w:next w:val="a"/>
    <w:semiHidden/>
    <w:unhideWhenUsed/>
    <w:qFormat/>
    <w:pPr>
      <w:keepNext/>
      <w:keepLines/>
      <w:spacing w:line="300" w:lineRule="auto"/>
      <w:outlineLvl w:val="1"/>
    </w:pPr>
    <w:rPr>
      <w:rFonts w:ascii="Arial" w:eastAsia="黑体" w:hAnsi="Arial" w:cs="Times New Roman"/>
      <w:b/>
    </w:rPr>
  </w:style>
  <w:style w:type="paragraph" w:styleId="3">
    <w:name w:val="heading 3"/>
    <w:basedOn w:val="a"/>
    <w:next w:val="a"/>
    <w:link w:val="30"/>
    <w:semiHidden/>
    <w:unhideWhenUsed/>
    <w:qFormat/>
    <w:pPr>
      <w:keepNext/>
      <w:keepLines/>
      <w:spacing w:before="260" w:after="260" w:line="413" w:lineRule="auto"/>
      <w:jc w:val="center"/>
      <w:outlineLvl w:val="2"/>
    </w:pPr>
    <w:rPr>
      <w:rFonts w:ascii="Calibri" w:eastAsia="黑体" w:hAnsi="Calibri"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53" w:beforeAutospacing="1" w:afterAutospacing="1"/>
      <w:ind w:firstLineChars="200" w:firstLine="420"/>
      <w:jc w:val="left"/>
    </w:pPr>
    <w:rPr>
      <w:rFonts w:cs="Times New Roman"/>
      <w:kern w:val="0"/>
      <w:sz w:val="24"/>
    </w:rPr>
  </w:style>
  <w:style w:type="character" w:styleId="a4">
    <w:name w:val="Hyperlink"/>
    <w:basedOn w:val="a0"/>
    <w:rPr>
      <w:color w:val="0000FF"/>
      <w:u w:val="single"/>
    </w:rPr>
  </w:style>
  <w:style w:type="character" w:customStyle="1" w:styleId="30">
    <w:name w:val="标题 3 字符"/>
    <w:link w:val="3"/>
    <w:qFormat/>
    <w:rPr>
      <w:rFonts w:ascii="Calibri" w:eastAsia="黑体" w:hAnsi="Calibri" w:cs="Times New Roman"/>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gxsz.e21.cn/&#1229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201</Words>
  <Characters>1151</Characters>
  <Application>Microsoft Office Word</Application>
  <DocSecurity>0</DocSecurity>
  <Lines>9</Lines>
  <Paragraphs>2</Paragraphs>
  <ScaleCrop>false</ScaleCrop>
  <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初见</dc:creator>
  <cp:lastModifiedBy>叶 麻仓叶</cp:lastModifiedBy>
  <cp:revision>2</cp:revision>
  <dcterms:created xsi:type="dcterms:W3CDTF">2019-11-29T09:04:00Z</dcterms:created>
  <dcterms:modified xsi:type="dcterms:W3CDTF">2019-12-10T06:52:00Z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